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5D9" w:rsidRDefault="004275D9" w:rsidP="004275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275D9" w:rsidRDefault="004275D9" w:rsidP="004275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275D9" w:rsidRDefault="004275D9" w:rsidP="004275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275D9" w:rsidRDefault="004275D9" w:rsidP="004275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275D9" w:rsidRDefault="004275D9" w:rsidP="004275D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27E5C" w:rsidRDefault="00C27E5C" w:rsidP="00C27E5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23D3F" w:rsidRPr="00106FB0" w:rsidRDefault="00C23D3F" w:rsidP="004275D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23D3F" w:rsidRPr="00106FB0" w:rsidRDefault="00C23D3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23D3F" w:rsidRPr="00EB56BC" w:rsidRDefault="00C23D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Особенности течения заболеваний у пожилых</w:t>
      </w:r>
    </w:p>
    <w:p w:rsidR="00C23D3F" w:rsidRPr="00EB56BC" w:rsidRDefault="00C23D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ОД.И.04.3</w:t>
      </w:r>
      <w:r w:rsidRPr="007054D3">
        <w:rPr>
          <w:rFonts w:ascii="Times New Roman" w:hAnsi="Times New Roman"/>
          <w:sz w:val="24"/>
          <w:szCs w:val="24"/>
        </w:rPr>
        <w:t>.1.</w:t>
      </w:r>
    </w:p>
    <w:p w:rsidR="00C23D3F" w:rsidRPr="00106FB0" w:rsidRDefault="00C23D3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C23D3F" w:rsidRPr="00051017" w:rsidRDefault="00C23D3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C23D3F" w:rsidRPr="00106FB0" w:rsidRDefault="00C23D3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C23D3F" w:rsidRPr="00880F42" w:rsidRDefault="00C23D3F" w:rsidP="00EB56BC">
      <w:pPr>
        <w:pStyle w:val="a8"/>
        <w:numPr>
          <w:ilvl w:val="0"/>
          <w:numId w:val="1"/>
        </w:numPr>
        <w:jc w:val="both"/>
      </w:pPr>
      <w:r w:rsidRPr="00880F42">
        <w:rPr>
          <w:rFonts w:ascii="Times New Roman" w:hAnsi="Times New Roman"/>
          <w:sz w:val="24"/>
          <w:szCs w:val="24"/>
        </w:rPr>
        <w:t xml:space="preserve">Цель: </w:t>
      </w:r>
      <w:r w:rsidRPr="00880F42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880F4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Особенностям течения заболеваний у пожилых</w:t>
      </w:r>
    </w:p>
    <w:p w:rsidR="00C23D3F" w:rsidRPr="00880F42" w:rsidRDefault="00C23D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F42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Особенности течения заболеваний у пожилых</w:t>
      </w:r>
    </w:p>
    <w:p w:rsidR="00C23D3F" w:rsidRPr="00106FB0" w:rsidRDefault="00C23D3F" w:rsidP="00880F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F42">
        <w:rPr>
          <w:rFonts w:ascii="Times New Roman" w:hAnsi="Times New Roman"/>
          <w:sz w:val="24"/>
          <w:szCs w:val="24"/>
        </w:rPr>
        <w:t>План лекции:</w:t>
      </w:r>
      <w:r w:rsidRPr="00880F42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течения заболеваний у пожилых</w:t>
      </w:r>
    </w:p>
    <w:p w:rsidR="00C23D3F" w:rsidRPr="00106FB0" w:rsidRDefault="00C23D3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C23D3F" w:rsidRPr="00106FB0" w:rsidRDefault="00C23D3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C23D3F" w:rsidRPr="00106FB0" w:rsidRDefault="00C23D3F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C23D3F" w:rsidRPr="00106FB0" w:rsidRDefault="00C23D3F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C23D3F" w:rsidRPr="00106FB0" w:rsidRDefault="00C23D3F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C23D3F" w:rsidRPr="00106FB0" w:rsidRDefault="00C23D3F" w:rsidP="004C4D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C23D3F" w:rsidRDefault="00C23D3F" w:rsidP="004C4D6A">
      <w:pPr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C23D3F" w:rsidRPr="004C4D6A" w:rsidRDefault="00C23D3F" w:rsidP="004C4D6A">
      <w:pPr>
        <w:spacing w:after="0" w:line="240" w:lineRule="auto"/>
        <w:ind w:left="540"/>
      </w:pPr>
    </w:p>
    <w:p w:rsidR="00C23D3F" w:rsidRPr="001B35C0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>: учебное пособие    для системы    послевузовского профессионального  образования врачей / под ред. Ю. Н. Беленкова, Р. Г. Оганова. - М.: ГЭОТАР- Медиа, 2008. - 1232 с. + 1 эл. опт. диск (CD-ROM).</w:t>
      </w:r>
    </w:p>
    <w:p w:rsidR="00C23D3F" w:rsidRPr="001B35C0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>под ред. А. Г. Чучалина. - М.: ГЭОТАР- Медиа, 2009. - 960 с. + 1 эл. опт. диск (CD-ROM).</w:t>
      </w:r>
    </w:p>
    <w:p w:rsidR="00C23D3F" w:rsidRPr="001B35C0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6169DF">
        <w:rPr>
          <w:b/>
          <w:bCs/>
        </w:rPr>
        <w:t>Гастроэнтерология. Н</w:t>
      </w:r>
      <w:r w:rsidRPr="006169DF">
        <w:rPr>
          <w:b/>
        </w:rPr>
        <w:t xml:space="preserve">ациональное руководство: </w:t>
      </w:r>
      <w:r w:rsidRPr="001B35C0">
        <w:t>учебное пособие    для  системы послевузовского профессионального  образования врачей/ под ред. В.Т.Ивашкина, Т.Л.Лапиной.- М.: ГЭОТАР-Медиа, 2008.-704 с.</w:t>
      </w:r>
    </w:p>
    <w:p w:rsidR="00C23D3F" w:rsidRPr="006169DF" w:rsidRDefault="00C23D3F" w:rsidP="004C4D6A">
      <w:pPr>
        <w:numPr>
          <w:ilvl w:val="0"/>
          <w:numId w:val="3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к/18663</w:t>
      </w:r>
      <w:r>
        <w:rPr>
          <w:b/>
        </w:rPr>
        <w:t xml:space="preserve">  </w:t>
      </w:r>
      <w:r w:rsidRPr="006169DF">
        <w:rPr>
          <w:b/>
        </w:rPr>
        <w:t>Ревматология.   Национальное руководство:</w:t>
      </w:r>
      <w:r w:rsidRPr="001B35C0">
        <w:t xml:space="preserve"> учебное пособие    для системы послевузовского профессионального  образования врачей/ под ред. Е.Л.Насонова, В.А. Насоновой.- М.: ГЭОТАР-Медиа, 2008.-720</w:t>
      </w:r>
    </w:p>
    <w:p w:rsidR="00C23D3F" w:rsidRPr="006169DF" w:rsidRDefault="00C23D3F" w:rsidP="004C4D6A">
      <w:pPr>
        <w:numPr>
          <w:ilvl w:val="0"/>
          <w:numId w:val="3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к/18647</w:t>
      </w:r>
      <w:r>
        <w:rPr>
          <w:b/>
        </w:rPr>
        <w:t xml:space="preserve">  </w:t>
      </w:r>
      <w:r w:rsidRPr="006169DF">
        <w:rPr>
          <w:b/>
        </w:rPr>
        <w:t xml:space="preserve">Нефрология: национальное руководство: </w:t>
      </w:r>
      <w:r w:rsidRPr="001B35C0">
        <w:t>учебное пособие для  системы послевузовского профессионального  образования врачей/ под ред. Н.А.Мухина.- М.: ГЭОТАР-Медиа, 2009.- 720 с.</w:t>
      </w:r>
    </w:p>
    <w:p w:rsidR="00C23D3F" w:rsidRPr="001B35C0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C23D3F" w:rsidRPr="001B35C0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t>к/18649</w:t>
      </w:r>
      <w:r>
        <w:t xml:space="preserve">  </w:t>
      </w:r>
      <w:r w:rsidRPr="001B35C0">
        <w:rPr>
          <w:b/>
          <w:bCs/>
        </w:rPr>
        <w:t>Аллергология и иммунология. Н</w:t>
      </w:r>
      <w:r w:rsidRPr="001B35C0">
        <w:rPr>
          <w:b/>
        </w:rPr>
        <w:t>ациональное руководство</w:t>
      </w:r>
      <w:r w:rsidRPr="001B35C0">
        <w:t>: учебное пособие для системы послевузовского профессионального  образования врачей/ под ред. Р. М. Хаитова, Н. И. Ильиной. - М.: ГЭОТАР- Медиа, 2008. - 960 с. + 1 эл. опт. диск (CD-ROM).</w:t>
      </w:r>
    </w:p>
    <w:p w:rsidR="00C23D3F" w:rsidRDefault="00C23D3F" w:rsidP="004C4D6A">
      <w:pPr>
        <w:numPr>
          <w:ilvl w:val="0"/>
          <w:numId w:val="3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Минздравсоцразвития России. -   М.: ГЭОТАР- Медиа, 2008. - 1 эл. опт. диск (CD-ROM), объем 32 Mb  </w:t>
      </w:r>
    </w:p>
    <w:p w:rsidR="00C23D3F" w:rsidRPr="00947EE1" w:rsidRDefault="00C23D3F" w:rsidP="004C4D6A">
      <w:pPr>
        <w:ind w:left="540" w:hanging="360"/>
      </w:pPr>
      <w:r>
        <w:t xml:space="preserve">9.   </w:t>
      </w:r>
      <w:r>
        <w:rPr>
          <w:b/>
          <w:bCs/>
        </w:rPr>
        <w:t>к/17467</w:t>
      </w:r>
      <w:r>
        <w:t xml:space="preserve">  </w:t>
      </w:r>
      <w:r>
        <w:rPr>
          <w:b/>
          <w:bCs/>
        </w:rPr>
        <w:t>Клиническая онкогематология</w:t>
      </w:r>
      <w:r>
        <w:t>: руководство для врачей/  Г. А. Абелев   и др.; под ред. М. А. Волковой. - 2-е изд., перераб. и доп. - М.: Медицина, 2007. - 1119 с</w:t>
      </w:r>
    </w:p>
    <w:p w:rsidR="00C23D3F" w:rsidRPr="00C943E9" w:rsidRDefault="00C23D3F" w:rsidP="004C4D6A">
      <w:pPr>
        <w:tabs>
          <w:tab w:val="left" w:pos="7740"/>
        </w:tabs>
        <w:spacing w:after="0" w:line="240" w:lineRule="auto"/>
      </w:pPr>
      <w:r>
        <w:rPr>
          <w:b/>
        </w:rPr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>под ред  В.И. Числова, С.Л. Дарьяловой.-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C23D3F" w:rsidRPr="008024A2" w:rsidRDefault="00C23D3F" w:rsidP="004C4D6A">
      <w:pPr>
        <w:spacing w:after="0" w:line="240" w:lineRule="auto"/>
        <w:ind w:left="644"/>
      </w:pPr>
    </w:p>
    <w:p w:rsidR="00C23D3F" w:rsidRDefault="00C23D3F" w:rsidP="004C4D6A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Лесняк. - 2-е изд., перераб.  и доп.. - М.: ГЭОТАР- Медиа, 2007. - 171 с. </w:t>
      </w:r>
    </w:p>
    <w:p w:rsidR="00C23D3F" w:rsidRDefault="00C23D3F" w:rsidP="004C4D6A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учебное  пособие  для системы послевузовского  профессионального  образования врачей /А. Г. Чучалин, Ю.Б. Белоусов, Р. У. Хабриев, Л. Е. Зиганшина. - М.: ГЭОТАР-Медиа, 2007. - 729 с. </w:t>
      </w:r>
    </w:p>
    <w:p w:rsidR="00C23D3F" w:rsidRDefault="00C23D3F" w:rsidP="004C4D6A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системы  послевузовского профессионального образования врачей / С. С. Вялов, С. А. Чорбинская, Т. А. Васина   и др ; под ред. С. С. Вялова, С. А. Чорбинской. - 3-е изд. - М.: МЕДпресс, 2009. - 171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к/1744   Скорая медицинская помощь</w:t>
      </w:r>
      <w: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О.Ю.Атькова, О.В.Андреевой, Е.И.Полубенцевой.-М.</w:t>
      </w:r>
      <w:r w:rsidRPr="00D51B72">
        <w:t>:</w:t>
      </w:r>
      <w:r>
        <w:t xml:space="preserve"> ГЭОТАР-Медиа, 2007.-528 с.</w:t>
      </w:r>
    </w:p>
    <w:p w:rsidR="00C23D3F" w:rsidRPr="00F10422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>/под ред. С.Ф.Багненко, А.Л.Верткина, А.Г.Мирошниченко, М.Ш. Хубутин.-М.:  ГЕОТАР-Медиа, 2007.-816 с.</w:t>
      </w:r>
    </w:p>
    <w:p w:rsidR="00C23D3F" w:rsidRPr="00F10422" w:rsidRDefault="00C23D3F" w:rsidP="004C4D6A">
      <w:pPr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 xml:space="preserve">к/16899  </w:t>
      </w:r>
      <w:r w:rsidRPr="00F10422">
        <w:rPr>
          <w:b/>
        </w:rPr>
        <w:t xml:space="preserve">Руководство по легочному и внелегочному туберкулезу/ </w:t>
      </w:r>
      <w:r w:rsidRPr="007A3CE3">
        <w:t>Под ред. Ю.Н.Левашова, Ю.М.Репина.-СПб.: ЭЛБИ- СПб- 2006.-516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к/18646</w:t>
      </w:r>
      <w:r>
        <w:t xml:space="preserve">  </w:t>
      </w:r>
      <w:r>
        <w:rPr>
          <w:b/>
          <w:bCs/>
        </w:rPr>
        <w:t>Люсов, В. А.</w:t>
      </w:r>
      <w:r>
        <w:t xml:space="preserve">. </w:t>
      </w:r>
      <w:r>
        <w:br/>
        <w:t>ЭКГ при инфаркте миокарда: атлас + ЭКГ линейка/ В. А. Люсов. - М.: ГЭОТАР- Медиа, 2009. - 76 с.: ил. + 1 ЭКГ линейка.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системы  послевузовского профессионального  образования врачей / А. Б. Хадзегова, Е. Н. Ющук, М. Н. Вахромеева  и др.; под ред. Ю. А. Васюка . - М.: Практическая медицина, 2009. - 319 с.</w:t>
      </w:r>
    </w:p>
    <w:p w:rsidR="00C23D3F" w:rsidRPr="00F10422" w:rsidRDefault="00C23D3F" w:rsidP="004C4D6A">
      <w:pPr>
        <w:numPr>
          <w:ilvl w:val="0"/>
          <w:numId w:val="6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Гринштейна.- М.: ГЭОТАР-Медиа, 2008.-224 с. 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к/18578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Кобалава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>Артериальная гипертония. Ключи к диагностике и лечению: руководство/ Ж. Д. Кобалава, Ю. В. Котовская, В. С. Моисеев. - М.: ГЭОТАР- Медиа, 2009. - 864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r>
        <w:rPr>
          <w:b/>
          <w:bCs/>
        </w:rPr>
        <w:t>Баур  К.</w:t>
      </w:r>
      <w:r>
        <w:t xml:space="preserve"> </w:t>
      </w:r>
      <w:r>
        <w:br/>
        <w:t xml:space="preserve"> Бронхиальная астма и хроническая обструктивная болезнь легких: руководство/ К. Баур, А. Прейссер;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C23D3F" w:rsidRPr="00F10422" w:rsidRDefault="00C23D3F" w:rsidP="004C4D6A">
      <w:pPr>
        <w:numPr>
          <w:ilvl w:val="0"/>
          <w:numId w:val="6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>/ под ред. Ю.Н.Беленкова, Р.Г.Оганова.- М.: ГЕОТАР-Медиа, 2007.-398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>: учебное пособие  для системы послевузовского  профессионального  образования врачей/ под ред.: С. С. Вялова, С. А. Чорбинской. - 2-е изд. - М.: МЕДпресс-информ, 2007. - 112 с.</w:t>
      </w:r>
    </w:p>
    <w:p w:rsidR="00C23D3F" w:rsidRPr="00F10422" w:rsidRDefault="00C23D3F" w:rsidP="004C4D6A">
      <w:pPr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А.А.Баранова, И.Н. Денисова, В.Т.Ивашкина, Н.А.Мухина.- М.: ГЭОТАР-Медиа, 2006.- 648 с.   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  <w:bCs/>
        </w:rPr>
        <w:lastRenderedPageBreak/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>: рекомендации   Минздравсоцразвития РФ для врачей. Вып. 2. / Под ред.  А. А. Баранова  и др.  - М.: ГЭОТАР-Медиа, 2008. - 1345 с.</w:t>
      </w:r>
      <w:r w:rsidRPr="008E6C9A">
        <w:t xml:space="preserve"> </w:t>
      </w:r>
      <w:r>
        <w:t xml:space="preserve">(электронная версия  </w:t>
      </w:r>
      <w:r w:rsidRPr="00F10422">
        <w:rPr>
          <w:lang w:val="en-US"/>
        </w:rPr>
        <w:t>www</w:t>
      </w:r>
      <w:r w:rsidRPr="008D3810">
        <w:t xml:space="preserve">. </w:t>
      </w:r>
      <w:r w:rsidRPr="00F10422">
        <w:rPr>
          <w:lang w:val="en-US"/>
        </w:rPr>
        <w:t>klinrek</w:t>
      </w:r>
      <w:r w:rsidRPr="008D3810">
        <w:t>.</w:t>
      </w:r>
      <w:r w:rsidRPr="00F10422">
        <w:rPr>
          <w:lang w:val="en-US"/>
        </w:rPr>
        <w:t>ru</w:t>
      </w:r>
      <w:r>
        <w:t>)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cardiosite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ru</w:t>
        </w:r>
      </w:hyperlink>
    </w:p>
    <w:p w:rsidR="00C23D3F" w:rsidRPr="00160CE6" w:rsidRDefault="00C23D3F" w:rsidP="004C4D6A">
      <w:pPr>
        <w:numPr>
          <w:ilvl w:val="0"/>
          <w:numId w:val="6"/>
        </w:numPr>
        <w:spacing w:after="0" w:line="240" w:lineRule="auto"/>
      </w:pPr>
      <w:r w:rsidRPr="00A7657A">
        <w:rPr>
          <w:b/>
        </w:rPr>
        <w:t>Маколкин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>http://www.escardio.org/guidelines-  surveys/esc-guidelines/Pages/GuidelinesList.aspx</w:t>
        </w:r>
      </w:hyperlink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C23D3F" w:rsidRDefault="00C23D3F" w:rsidP="004C4D6A">
      <w:pPr>
        <w:numPr>
          <w:ilvl w:val="0"/>
          <w:numId w:val="6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агенство, 2006 </w:t>
      </w:r>
    </w:p>
    <w:p w:rsidR="00C23D3F" w:rsidRPr="00160CE6" w:rsidRDefault="00C23D3F" w:rsidP="004C4D6A">
      <w:pPr>
        <w:numPr>
          <w:ilvl w:val="0"/>
          <w:numId w:val="6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>.  2007: М.: Литерра, 432стр.</w:t>
      </w:r>
    </w:p>
    <w:p w:rsidR="00C23D3F" w:rsidRDefault="00C23D3F" w:rsidP="004C4D6A">
      <w:pPr>
        <w:numPr>
          <w:ilvl w:val="0"/>
          <w:numId w:val="6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C23D3F" w:rsidRPr="00160CE6" w:rsidRDefault="00C23D3F" w:rsidP="004C4D6A">
      <w:pPr>
        <w:numPr>
          <w:ilvl w:val="0"/>
          <w:numId w:val="6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>. Рекомендации по диагностике и лечнию.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C23D3F" w:rsidRPr="00511BC9" w:rsidRDefault="00C23D3F" w:rsidP="004C4D6A">
      <w:pPr>
        <w:numPr>
          <w:ilvl w:val="0"/>
          <w:numId w:val="4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C23D3F" w:rsidRPr="00165199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C23D3F" w:rsidRPr="009B2FD9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9B2FD9">
          <w:rPr>
            <w:color w:val="000000"/>
            <w:kern w:val="36"/>
          </w:rPr>
          <w:t>2004 г</w:t>
        </w:r>
      </w:smartTag>
      <w:r w:rsidRPr="009B2FD9">
        <w:rPr>
          <w:color w:val="000000"/>
          <w:kern w:val="36"/>
        </w:rPr>
        <w:t>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  <w:kern w:val="36"/>
          </w:rPr>
          <w:t>2010 г</w:t>
        </w:r>
      </w:smartTag>
      <w:r w:rsidRPr="009B2FD9">
        <w:rPr>
          <w:color w:val="000000"/>
          <w:kern w:val="36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C23D3F" w:rsidRPr="009B2FD9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29 декабря 2010 г.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C23D3F" w:rsidRPr="00F10422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C23D3F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C23D3F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C23D3F" w:rsidRPr="00DD2F7A" w:rsidRDefault="00C23D3F" w:rsidP="004C4D6A">
      <w:pPr>
        <w:numPr>
          <w:ilvl w:val="0"/>
          <w:numId w:val="5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C23D3F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C23D3F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рентгенэндоваскулярных методов»</w:t>
      </w:r>
      <w:r>
        <w:rPr>
          <w:color w:val="000000"/>
        </w:rPr>
        <w:t>.</w:t>
      </w:r>
    </w:p>
    <w:p w:rsidR="00C23D3F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lastRenderedPageBreak/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C23D3F" w:rsidRPr="009B2FD9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C23D3F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C23D3F" w:rsidRPr="00511BC9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C23D3F" w:rsidRPr="00511BC9" w:rsidRDefault="00C23D3F" w:rsidP="004C4D6A">
      <w:pPr>
        <w:numPr>
          <w:ilvl w:val="0"/>
          <w:numId w:val="5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C23D3F" w:rsidRPr="00BF4B7F" w:rsidRDefault="00C23D3F" w:rsidP="004C4D6A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23D3F" w:rsidRPr="00BF4B7F" w:rsidRDefault="00C23D3F" w:rsidP="004C4D6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23D3F" w:rsidRDefault="00C23D3F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C23D3F" w:rsidRDefault="00C23D3F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C23D3F" w:rsidRPr="00106FB0" w:rsidRDefault="00C23D3F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23D3F" w:rsidRPr="00106FB0" w:rsidRDefault="00C23D3F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C23D3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62ED"/>
    <w:rsid w:val="00051017"/>
    <w:rsid w:val="000914AB"/>
    <w:rsid w:val="000C4527"/>
    <w:rsid w:val="000D288B"/>
    <w:rsid w:val="00106FB0"/>
    <w:rsid w:val="00134AD0"/>
    <w:rsid w:val="00160CE6"/>
    <w:rsid w:val="00163635"/>
    <w:rsid w:val="00165199"/>
    <w:rsid w:val="0017139B"/>
    <w:rsid w:val="001B0ADB"/>
    <w:rsid w:val="001B35C0"/>
    <w:rsid w:val="002234FE"/>
    <w:rsid w:val="0034009D"/>
    <w:rsid w:val="00384B37"/>
    <w:rsid w:val="004275D9"/>
    <w:rsid w:val="00432634"/>
    <w:rsid w:val="004A4C44"/>
    <w:rsid w:val="004C4D6A"/>
    <w:rsid w:val="00511BC9"/>
    <w:rsid w:val="005214F1"/>
    <w:rsid w:val="00556CAD"/>
    <w:rsid w:val="006169DF"/>
    <w:rsid w:val="006C017E"/>
    <w:rsid w:val="007054D3"/>
    <w:rsid w:val="007A3CE3"/>
    <w:rsid w:val="007D11AC"/>
    <w:rsid w:val="008024A2"/>
    <w:rsid w:val="0080541F"/>
    <w:rsid w:val="00880F42"/>
    <w:rsid w:val="008D3810"/>
    <w:rsid w:val="008E6C9A"/>
    <w:rsid w:val="00915E45"/>
    <w:rsid w:val="00947EE1"/>
    <w:rsid w:val="009B2FD9"/>
    <w:rsid w:val="00A7657A"/>
    <w:rsid w:val="00A97092"/>
    <w:rsid w:val="00BD2A45"/>
    <w:rsid w:val="00BF3E08"/>
    <w:rsid w:val="00BF4B7F"/>
    <w:rsid w:val="00C10016"/>
    <w:rsid w:val="00C23D3F"/>
    <w:rsid w:val="00C27E5C"/>
    <w:rsid w:val="00C943E9"/>
    <w:rsid w:val="00CC3CA7"/>
    <w:rsid w:val="00D51B72"/>
    <w:rsid w:val="00DD2F7A"/>
    <w:rsid w:val="00DF6D94"/>
    <w:rsid w:val="00E33C38"/>
    <w:rsid w:val="00EB56BC"/>
    <w:rsid w:val="00F10422"/>
    <w:rsid w:val="00F2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DE4120"/>
  <w15:docId w15:val="{4BB88458-E3D6-4427-82C8-7EE1BB2B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4C4D6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1588</Words>
  <Characters>9055</Characters>
  <Application>Microsoft Office Word</Application>
  <DocSecurity>0</DocSecurity>
  <Lines>75</Lines>
  <Paragraphs>21</Paragraphs>
  <ScaleCrop>false</ScaleCrop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2012-07-09T05:31:00Z</dcterms:created>
  <dcterms:modified xsi:type="dcterms:W3CDTF">2018-11-06T13:08:00Z</dcterms:modified>
</cp:coreProperties>
</file>